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600075</wp:posOffset>
            </wp:positionH>
            <wp:positionV relativeFrom="paragraph">
              <wp:posOffset>-186055</wp:posOffset>
            </wp:positionV>
            <wp:extent cx="800100" cy="971550"/>
            <wp:effectExtent l="0" t="0" r="0" b="0"/>
            <wp:wrapNone/>
            <wp:docPr id="1" name="Imagem 1" descr="Brazao_B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zao_Bent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MUNICÍPIO DE BENTO GONÇALVES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SECRETARIA MUNICIPAL DO MEIO AMBIENTE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DESTINAÇÃO DE RESÍDUOS ESPECIAIS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PILHAS – </w:t>
      </w:r>
      <w:r>
        <w:rPr>
          <w:sz w:val="24"/>
          <w:szCs w:val="24"/>
        </w:rPr>
        <w:t>entrega voluntária.</w:t>
      </w:r>
    </w:p>
    <w:p>
      <w:pPr>
        <w:pStyle w:val="Normal"/>
        <w:spacing w:lineRule="atLeast" w:line="240" w:before="0" w:after="0"/>
        <w:ind w:left="709" w:hanging="0"/>
        <w:jc w:val="both"/>
        <w:rPr>
          <w:rFonts w:ascii="Calibri" w:hAnsi="Calibri" w:eastAsia="Times New Roman" w:cs="Times New Roman"/>
          <w:color w:val="202124"/>
          <w:lang w:eastAsia="pt-BR"/>
        </w:rPr>
      </w:pPr>
      <w:r>
        <w:rPr>
          <w:sz w:val="24"/>
          <w:szCs w:val="24"/>
        </w:rPr>
        <w:t xml:space="preserve">- SICREDI - </w:t>
      </w:r>
      <w:r>
        <w:rPr>
          <w:rFonts w:eastAsia="Times New Roman" w:cs="Times New Roman"/>
          <w:color w:val="202124"/>
          <w:lang w:eastAsia="pt-BR"/>
        </w:rPr>
        <w:t>Rua Júlio de Castilhos, 351. Centro</w:t>
      </w:r>
    </w:p>
    <w:p>
      <w:pPr>
        <w:pStyle w:val="Normal"/>
        <w:spacing w:lineRule="atLeast" w:line="240" w:before="0" w:after="0"/>
        <w:ind w:left="709" w:hanging="0"/>
        <w:jc w:val="both"/>
        <w:rPr>
          <w:rFonts w:ascii="Calibri" w:hAnsi="Calibri" w:eastAsia="Times New Roman" w:cs="Times New Roman"/>
          <w:color w:val="202124"/>
          <w:lang w:eastAsia="pt-BR"/>
        </w:rPr>
      </w:pPr>
      <w:r>
        <w:rPr>
          <w:sz w:val="24"/>
          <w:szCs w:val="24"/>
        </w:rPr>
        <w:t xml:space="preserve">- Caitá Supermercados - </w:t>
      </w:r>
      <w:r>
        <w:rPr>
          <w:rFonts w:eastAsia="Times New Roman" w:cs="Times New Roman"/>
          <w:color w:val="202124"/>
          <w:lang w:eastAsia="pt-BR"/>
        </w:rPr>
        <w:t>Avenida Osvaldo Aranha, 667. Juventude da Enologia</w:t>
      </w:r>
    </w:p>
    <w:p>
      <w:pPr>
        <w:pStyle w:val="Normal"/>
        <w:spacing w:lineRule="atLeast" w:line="240" w:before="0" w:after="0"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>- Desco Supermercados – Rua Olavo Bilac, 650 – Bairro Cidade Alta</w:t>
      </w:r>
    </w:p>
    <w:p>
      <w:pPr>
        <w:pStyle w:val="Normal"/>
        <w:spacing w:lineRule="atLeast" w:line="240" w:before="0" w:after="0"/>
        <w:ind w:left="709" w:hanging="0"/>
        <w:jc w:val="both"/>
        <w:rPr>
          <w:rFonts w:ascii="Calibri" w:hAnsi="Calibri" w:eastAsia="Times New Roman" w:cs="Times New Roman"/>
          <w:color w:val="202124"/>
          <w:lang w:eastAsia="pt-BR"/>
        </w:rPr>
      </w:pPr>
      <w:r>
        <w:rPr>
          <w:sz w:val="24"/>
          <w:szCs w:val="24"/>
        </w:rPr>
        <w:t xml:space="preserve">- Fruteira São Roque - </w:t>
      </w:r>
      <w:r>
        <w:rPr>
          <w:rFonts w:eastAsia="Times New Roman" w:cs="Times New Roman"/>
          <w:color w:val="202124"/>
          <w:lang w:eastAsia="pt-BR"/>
        </w:rPr>
        <w:t>Avenida São Roque, 455. Universitário</w:t>
      </w:r>
    </w:p>
    <w:p>
      <w:pPr>
        <w:pStyle w:val="Normal"/>
        <w:spacing w:before="0" w:after="0"/>
        <w:jc w:val="both"/>
        <w:rPr>
          <w:rFonts w:ascii="Calibri" w:hAnsi="Calibri" w:eastAsia="Times New Roman" w:cs="Times New Roman"/>
          <w:color w:val="202124"/>
          <w:lang w:eastAsia="pt-BR"/>
        </w:rPr>
      </w:pPr>
      <w:r>
        <w:rPr>
          <w:rFonts w:eastAsia="Times New Roman" w:cs="Times New Roman"/>
          <w:color w:val="202124"/>
          <w:lang w:eastAsia="pt-B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RESÍDUO ELETRÔNICO – </w:t>
      </w:r>
      <w:r>
        <w:rPr>
          <w:sz w:val="24"/>
          <w:szCs w:val="24"/>
        </w:rPr>
        <w:t>Secretaria Municipal do Meio Ambiente (entrega voluntária) – Rua 10 de Novembro, 190 – Sala 5. Bairro Cidade Alta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PNEUS – </w:t>
      </w:r>
      <w:r>
        <w:rPr>
          <w:sz w:val="24"/>
          <w:szCs w:val="24"/>
        </w:rPr>
        <w:t>Retirar autorização de descarte na Secretaria Municipal do Meio Ambiente (entrega voluntária) – Rua 10 de Novembro, 190 – Sala 5. Bairro Cidade Alta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LÂMPADAS – </w:t>
      </w:r>
      <w:r>
        <w:rPr>
          <w:sz w:val="24"/>
          <w:szCs w:val="24"/>
        </w:rPr>
        <w:t>logística reversa (consumidor entrega a lâmpada queimada e compra a nova)</w:t>
      </w:r>
    </w:p>
    <w:p>
      <w:pPr>
        <w:pStyle w:val="Normal"/>
        <w:spacing w:lineRule="auto" w:line="240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Pontos de Recebimento – parceria com Reciclus: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Bertamoni Materiais Elétricos – Avenida Osvaldo Aranha, 1035 – Bairro Juventude da Enologia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Braido Materiais Elétricos e Iluminação – Rua Assis Brasil, 470 - Centro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Cristo Rei Materiais Elétricos – Rua Olavo Bilac, 642 – Bairro Cidade Alta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Center Luz Iluminação – Rua Visconde de São Gabriel, 497 – Bairro Cidade Alta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Desco Supermercados – Rua Olavo Bilac, 650 – Bairro Cidade Alta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Mercado Nichetti – Santa Marta – Rua Carlos Ranzi, 230 – Bairro Santa Marta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Mercado Nichetti – Botafogo – Rua Fortaleza, 291 – Bairro Botafogo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Mercado Santa Clara – Rua Ernesto Celso, 08 – Bairro Fátima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Severgnini Materiais Elétricos, Hidráulicos e Ferragens – </w:t>
      </w:r>
      <w:r>
        <w:rPr>
          <w:rFonts w:cs="Arial"/>
          <w:color w:val="202124"/>
          <w:sz w:val="24"/>
          <w:szCs w:val="24"/>
          <w:shd w:fill="FFFFFF" w:val="clear"/>
        </w:rPr>
        <w:t xml:space="preserve">Rua Marcos Valduga, 245. </w:t>
      </w:r>
      <w:r>
        <w:rPr>
          <w:sz w:val="24"/>
          <w:szCs w:val="24"/>
        </w:rPr>
        <w:t>Bairro Santa Helena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Super Apolo – Botafogo – Rua Brasília, 53 – Bairro Botafogo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Super Apolo – Shopping Bento – Rua Marechal Deodoro, 260 – Centro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Super Grepar – Rua Giovani Girardi, 191 – Bairro Progresso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MEDICAMENTOS – </w:t>
      </w:r>
      <w:r>
        <w:rPr>
          <w:sz w:val="24"/>
          <w:szCs w:val="24"/>
        </w:rPr>
        <w:t>(entrega voluntária)</w:t>
      </w:r>
    </w:p>
    <w:p>
      <w:pPr>
        <w:pStyle w:val="Normal"/>
        <w:spacing w:lineRule="exact" w:line="240" w:before="0" w:after="0"/>
        <w:jc w:val="both"/>
        <w:rPr>
          <w:b/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Medicamentos FORA DO PRAZO DE VALIDADE (vencidos)</w:t>
      </w:r>
    </w:p>
    <w:p>
      <w:pPr>
        <w:pStyle w:val="Normal"/>
        <w:spacing w:lineRule="exact" w:line="240" w:before="0" w:after="0"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>- Postos de Saúde do município de Bento Gonçalves</w:t>
      </w:r>
    </w:p>
    <w:p>
      <w:pPr>
        <w:pStyle w:val="Normal"/>
        <w:spacing w:lineRule="exact" w:line="240" w:before="0" w:after="0"/>
        <w:ind w:left="709" w:hanging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- Farmácias</w:t>
      </w:r>
    </w:p>
    <w:p>
      <w:pPr>
        <w:pStyle w:val="Normal"/>
        <w:spacing w:lineRule="exact" w:line="240" w:before="0" w:after="0"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  <w:t>- UNIMED - Rua Assis Brasil, 613. São Francisco</w:t>
      </w:r>
    </w:p>
    <w:p>
      <w:pPr>
        <w:pStyle w:val="Normal"/>
        <w:spacing w:lineRule="exact" w:line="240" w:before="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Medicamentos DENTRO DO PRAZO DE VALIDADE</w:t>
      </w:r>
    </w:p>
    <w:p>
      <w:pPr>
        <w:pStyle w:val="Normal"/>
        <w:spacing w:lineRule="exact" w:line="240" w:before="0" w:after="0"/>
        <w:ind w:left="709" w:hanging="0"/>
        <w:jc w:val="both"/>
        <w:rPr>
          <w:rFonts w:ascii="Calibri" w:hAnsi="Calibri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- Unidades Básicas de Saúde (UBS) do município de Bento Gonçalves</w:t>
      </w:r>
    </w:p>
    <w:p>
      <w:pPr>
        <w:pStyle w:val="Normal"/>
        <w:spacing w:lineRule="exact" w:line="240" w:before="0" w:after="0"/>
        <w:ind w:left="709" w:hanging="0"/>
        <w:jc w:val="both"/>
        <w:rPr>
          <w:rFonts w:ascii="Calibri" w:hAnsi="Calibri" w:eastAsia="Times New Roman" w:cs="Times New Roman"/>
          <w:color w:val="2021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- ASSOCIAÇÃO NOSSA CASA (Farmácia) – </w:t>
      </w:r>
      <w:r>
        <w:rPr>
          <w:rFonts w:eastAsia="Times New Roman" w:cs="Times New Roman"/>
          <w:color w:val="202124"/>
          <w:lang w:eastAsia="pt-BR"/>
        </w:rPr>
        <w:t>Rua Mário Italvino Poleto, 235 – Fenavinho</w:t>
      </w:r>
    </w:p>
    <w:p>
      <w:pPr>
        <w:pStyle w:val="Normal"/>
        <w:spacing w:lineRule="exact" w:line="240" w:before="0" w:after="0"/>
        <w:ind w:left="709" w:hanging="0"/>
        <w:jc w:val="both"/>
        <w:rPr>
          <w:rFonts w:ascii="Calibri" w:hAnsi="Calibri" w:eastAsia="Times New Roman" w:cs="Times New Roman"/>
          <w:color w:val="000000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- HOSPITAL TACCHINI – </w:t>
      </w:r>
      <w:r>
        <w:rPr>
          <w:rFonts w:eastAsia="Times New Roman" w:cs="Times New Roman"/>
          <w:color w:val="000000"/>
          <w:lang w:eastAsia="pt-BR"/>
        </w:rPr>
        <w:t>Guarita do Hospital Tacchini - acesso pela Rua Ramiro Barcelos Estacionamento da parte velha.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CHAPAS DE RX, ECOGRAFIA... – </w:t>
      </w:r>
      <w:r>
        <w:rPr>
          <w:sz w:val="24"/>
          <w:szCs w:val="24"/>
        </w:rPr>
        <w:t>descartar no resíduo reciclável e UNIMED.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  <w:highlight w:val="yellow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6671945</wp:posOffset>
                </wp:positionH>
                <wp:positionV relativeFrom="paragraph">
                  <wp:posOffset>255270</wp:posOffset>
                </wp:positionV>
                <wp:extent cx="481330" cy="172656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00" cy="17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Edição: </w:t>
                            </w:r>
                            <w:r>
                              <w:rPr>
                                <w:color w:val="000000"/>
                              </w:rPr>
                              <w:t>março</w:t>
                            </w:r>
                            <w:r>
                              <w:rPr>
                                <w:color w:val="000000"/>
                              </w:rPr>
                              <w:t>/202</w:t>
                            </w:r>
                            <w:r>
                              <w:rPr>
                                <w:rFonts w:eastAsia="Calibri" w:cs=""/>
                                <w:color w:val="000000"/>
                                <w:kern w:val="0"/>
                                <w:sz w:val="22"/>
                                <w:szCs w:val="22"/>
                                <w:lang w:val="pt-BR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f" style="position:absolute;margin-left:525.35pt;margin-top:20.1pt;width:37.8pt;height:135.85pt;mso-wrap-style:square;v-text-anchor:top">
                <v:fill o:detectmouseclick="t" type="solid" color2="black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Edição: </w:t>
                      </w:r>
                      <w:r>
                        <w:rPr>
                          <w:color w:val="000000"/>
                        </w:rPr>
                        <w:t>março</w:t>
                      </w:r>
                      <w:r>
                        <w:rPr>
                          <w:color w:val="000000"/>
                        </w:rPr>
                        <w:t>/202</w:t>
                      </w:r>
                      <w:r>
                        <w:rPr>
                          <w:rFonts w:eastAsia="Calibri" w:cs=""/>
                          <w:color w:val="000000"/>
                          <w:kern w:val="0"/>
                          <w:sz w:val="22"/>
                          <w:szCs w:val="22"/>
                          <w:lang w:val="pt-BR" w:eastAsia="en-US" w:bidi="ar-SA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 xml:space="preserve">EMBALAGEM DE AGROTÓXICOS – </w:t>
      </w:r>
      <w:r>
        <w:rPr>
          <w:sz w:val="24"/>
          <w:szCs w:val="24"/>
        </w:rPr>
        <w:t xml:space="preserve">recolhimento anual de embalagens tríplice lavadas, com cronograma organizado pelas Casas Agrícolas.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RESÍDUO DA CONSTRUÇÃO CIVIL - </w:t>
      </w:r>
      <w:r>
        <w:rPr>
          <w:sz w:val="24"/>
          <w:szCs w:val="24"/>
        </w:rPr>
        <w:t>recolhimento realizado por empresa especializada, contratada pelo cidadão ou empreiteira.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Gesso – </w:t>
      </w:r>
      <w:r>
        <w:rPr>
          <w:sz w:val="24"/>
          <w:szCs w:val="24"/>
        </w:rPr>
        <w:t>entrar em contato com a Empresa Planeta do Gesso – 3454 4725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b/>
          <w:sz w:val="24"/>
          <w:szCs w:val="24"/>
        </w:rPr>
        <w:t>MÓVEIS E ELETRODOMÉSTICOS VELHOS –</w:t>
      </w:r>
      <w:r>
        <w:rPr>
          <w:sz w:val="24"/>
          <w:szCs w:val="24"/>
        </w:rPr>
        <w:t xml:space="preserve"> coleta gratuita, através de agendamento na Secretaria Municipal do Meio Ambiente –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t-BR" w:eastAsia="en-US" w:bidi="ar-SA"/>
        </w:rPr>
        <w:t>162 ou 3055 7142 ou também 3055 7190.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7f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83f45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83f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LibreOffice/7.1.5.2$Windows_X86_64 LibreOffice_project/85f04e9f809797b8199d13c421bd8a2b025d52b5</Application>
  <AppVersion>15.0000</AppVersion>
  <Pages>1</Pages>
  <Words>400</Words>
  <Characters>2314</Characters>
  <CharactersWithSpaces>2724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2017-03-09T20:10:00Z</dcterms:created>
  <dc:creator>simone.lemos</dc:creator>
  <dc:description/>
  <dc:language>pt-BR</dc:language>
  <cp:lastModifiedBy/>
  <cp:lastPrinted>2021-02-02T09:48:58Z</cp:lastPrinted>
  <dcterms:modified xsi:type="dcterms:W3CDTF">2025-03-26T10:57:17Z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